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24.02.2014 N 58-пп</w:t>
              <w:br/>
              <w:t xml:space="preserve">(ред. от 11.04.2022)</w:t>
              <w:br/>
              <w:t xml:space="preserve">"Об утверждении Порядка предоставления владельцем специального счета и региональным оператором сведений, предусмотренных частью 7 статьи 177 и статьей 183 Жилищного кодекса Российской Федерации, и иных сведений, подлежащих предоставлению указанными лицами"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22.05.2023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24 февраля 2014 г. N 58-пп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УТВЕРЖДЕНИИ ПОРЯДКА ПРЕДОСТАВЛЕНИЯ ВЛАДЕЛЬЦЕМ</w:t>
      </w:r>
    </w:p>
    <w:p>
      <w:pPr>
        <w:pStyle w:val="2"/>
        <w:jc w:val="center"/>
      </w:pPr>
      <w:r>
        <w:rPr>
          <w:sz w:val="20"/>
        </w:rPr>
        <w:t xml:space="preserve">СПЕЦИАЛЬНОГО СЧЕТА И РЕГИОНАЛЬНЫМ ОПЕРАТОРОМ СВЕДЕНИЙ,</w:t>
      </w:r>
    </w:p>
    <w:p>
      <w:pPr>
        <w:pStyle w:val="2"/>
        <w:jc w:val="center"/>
      </w:pPr>
      <w:r>
        <w:rPr>
          <w:sz w:val="20"/>
        </w:rPr>
        <w:t xml:space="preserve">ПРЕДУСМОТРЕННЫХ ЧАСТЬЮ 7 СТАТЬИ 177 И СТАТЬЕЙ 183</w:t>
      </w:r>
    </w:p>
    <w:p>
      <w:pPr>
        <w:pStyle w:val="2"/>
        <w:jc w:val="center"/>
      </w:pPr>
      <w:r>
        <w:rPr>
          <w:sz w:val="20"/>
        </w:rPr>
        <w:t xml:space="preserve">ЖИЛИЩНОГО КОДЕКСА РОССИЙСКОЙ ФЕДЕРАЦИИ, И ИНЫХ СВЕДЕНИЙ,</w:t>
      </w:r>
    </w:p>
    <w:p>
      <w:pPr>
        <w:pStyle w:val="2"/>
        <w:jc w:val="center"/>
      </w:pPr>
      <w:r>
        <w:rPr>
          <w:sz w:val="20"/>
        </w:rPr>
        <w:t xml:space="preserve">ПОДЛЕЖАЩИХ ПРЕДОСТАВЛЕНИЮ УКАЗАННЫМИ ЛИЦАМИ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07.07.2015 </w:t>
            </w:r>
            <w:hyperlink w:history="0" r:id="rId7" w:tooltip="Постановление Правительства Белгородской обл. от 07.07.2015 N 256-пп &quot;О внесении изменений в некоторые постановления Правительства Белгородской области&quot; {КонсультантПлюс}">
              <w:r>
                <w:rPr>
                  <w:sz w:val="20"/>
                  <w:color w:val="0000ff"/>
                </w:rPr>
                <w:t xml:space="preserve">N 256-пп</w:t>
              </w:r>
            </w:hyperlink>
            <w:r>
              <w:rPr>
                <w:sz w:val="20"/>
                <w:color w:val="392c69"/>
              </w:rPr>
              <w:t xml:space="preserve">, от 13.02.2017 </w:t>
            </w:r>
            <w:hyperlink w:history="0" r:id="rId8" w:tooltip="Постановление Правительства Белгородской обл. от 13.02.2017 N 57-пп &quot;О внесении изменений в постановление Правительства Белгородской области от 24 февраля 2014 года N 58-пп&quot; {КонсультантПлюс}">
              <w:r>
                <w:rPr>
                  <w:sz w:val="20"/>
                  <w:color w:val="0000ff"/>
                </w:rPr>
                <w:t xml:space="preserve">N 57-пп</w:t>
              </w:r>
            </w:hyperlink>
            <w:r>
              <w:rPr>
                <w:sz w:val="20"/>
                <w:color w:val="392c69"/>
              </w:rPr>
              <w:t xml:space="preserve">, от 25.11.2019 </w:t>
            </w:r>
            <w:hyperlink w:history="0" r:id="rId9" w:tooltip="Постановление Правительства Белгородской обл. от 25.11.2019 N 499-пп &quot;О внесении изменений в постановление Правительства Белгородской области от 24 февраля 2014 года N 58-пп&quot; {КонсультантПлюс}">
              <w:r>
                <w:rPr>
                  <w:sz w:val="20"/>
                  <w:color w:val="0000ff"/>
                </w:rPr>
                <w:t xml:space="preserve">N 499-пп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26.07.2021 </w:t>
            </w:r>
            <w:hyperlink w:history="0" r:id="rId10" w:tooltip="Постановление Правительства Белгородской обл. от 26.07.2021 N 295-пп &quot;О внесении изменений в постановление Правительства Белгородской области от 24 февраля 2014 года N 58-пп&quot; {КонсультантПлюс}">
              <w:r>
                <w:rPr>
                  <w:sz w:val="20"/>
                  <w:color w:val="0000ff"/>
                </w:rPr>
                <w:t xml:space="preserve">N 295-пп</w:t>
              </w:r>
            </w:hyperlink>
            <w:r>
              <w:rPr>
                <w:sz w:val="20"/>
                <w:color w:val="392c69"/>
              </w:rPr>
              <w:t xml:space="preserve">, от 11.04.2022 </w:t>
            </w:r>
            <w:hyperlink w:history="0" r:id="rId11" w:tooltip="Постановление Правительства Белгородской обл. от 11.04.2022 N 222-пп &quot;О внесении изменений в некоторые постановления Правительства Белгородской области и признании утратившим силу постановления Правительства Белгородской области от 16 декабря 2014 года N 460-пп&quot; {КонсультантПлюс}">
              <w:r>
                <w:rPr>
                  <w:sz w:val="20"/>
                  <w:color w:val="0000ff"/>
                </w:rPr>
                <w:t xml:space="preserve">N 222-пп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целях реализации </w:t>
      </w:r>
      <w:hyperlink w:history="0" r:id="rId12" w:tooltip="&quot;Жилищный кодекс Российской Федерации&quot; от 29.12.2004 N 188-ФЗ (ред. от 28.04.2023) {КонсультантПлюс}">
        <w:r>
          <w:rPr>
            <w:sz w:val="20"/>
            <w:color w:val="0000ff"/>
          </w:rPr>
          <w:t xml:space="preserve">пункта 6 статьи 167</w:t>
        </w:r>
      </w:hyperlink>
      <w:r>
        <w:rPr>
          <w:sz w:val="20"/>
        </w:rPr>
        <w:t xml:space="preserve"> Жилищного кодекса Российской Федерации Правительство Белгородской области постановляет: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Утвердить </w:t>
      </w:r>
      <w:hyperlink w:history="0" w:anchor="P35" w:tooltip="ПОРЯДОК">
        <w:r>
          <w:rPr>
            <w:sz w:val="20"/>
            <w:color w:val="0000ff"/>
          </w:rPr>
          <w:t xml:space="preserve">Порядок</w:t>
        </w:r>
      </w:hyperlink>
      <w:r>
        <w:rPr>
          <w:sz w:val="20"/>
        </w:rPr>
        <w:t xml:space="preserve"> предоставления владельцем специального счета и региональным оператором сведений, предусмотренных </w:t>
      </w:r>
      <w:hyperlink w:history="0" r:id="rId13" w:tooltip="&quot;Жилищный кодекс Российской Федерации&quot; от 29.12.2004 N 188-ФЗ (ред. от 28.04.2023) {КонсультантПлюс}">
        <w:r>
          <w:rPr>
            <w:sz w:val="20"/>
            <w:color w:val="0000ff"/>
          </w:rPr>
          <w:t xml:space="preserve">частью 7 статьи 177</w:t>
        </w:r>
      </w:hyperlink>
      <w:r>
        <w:rPr>
          <w:sz w:val="20"/>
        </w:rPr>
        <w:t xml:space="preserve"> и </w:t>
      </w:r>
      <w:hyperlink w:history="0" r:id="rId14" w:tooltip="&quot;Жилищный кодекс Российской Федерации&quot; от 29.12.2004 N 188-ФЗ (ред. от 28.04.2023) {КонсультантПлюс}">
        <w:r>
          <w:rPr>
            <w:sz w:val="20"/>
            <w:color w:val="0000ff"/>
          </w:rPr>
          <w:t xml:space="preserve">статьей 183</w:t>
        </w:r>
      </w:hyperlink>
      <w:r>
        <w:rPr>
          <w:sz w:val="20"/>
        </w:rPr>
        <w:t xml:space="preserve"> Жилищного кодекса Российской Федерации, и иных сведений, подлежащих предоставлению указанными лицами (прилагается).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Контроль за исполнением постановления возложить на заместителя Губернатора Белгородской области Полежаева К.А.</w:t>
      </w:r>
    </w:p>
    <w:p>
      <w:pPr>
        <w:pStyle w:val="0"/>
        <w:jc w:val="both"/>
      </w:pPr>
      <w:r>
        <w:rPr>
          <w:sz w:val="20"/>
        </w:rPr>
        <w:t xml:space="preserve">(п. 2 в ред. </w:t>
      </w:r>
      <w:hyperlink w:history="0" r:id="rId15" w:tooltip="Постановление Правительства Белгородской обл. от 11.04.2022 N 222-пп &quot;О внесении изменений в некоторые постановления Правительства Белгородской области и признании утратившим силу постановления Правительства Белгородской области от 16 декабря 2014 года N 460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11.04.2022 N 222-пп)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Е.САВЧЕНКО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24 февраля 2014 г. N 58-пп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35" w:name="P35"/>
    <w:bookmarkEnd w:id="35"/>
    <w:p>
      <w:pPr>
        <w:pStyle w:val="2"/>
        <w:jc w:val="center"/>
      </w:pPr>
      <w:r>
        <w:rPr>
          <w:sz w:val="20"/>
        </w:rPr>
        <w:t xml:space="preserve">ПОРЯДОК</w:t>
      </w:r>
    </w:p>
    <w:p>
      <w:pPr>
        <w:pStyle w:val="2"/>
        <w:jc w:val="center"/>
      </w:pPr>
      <w:r>
        <w:rPr>
          <w:sz w:val="20"/>
        </w:rPr>
        <w:t xml:space="preserve">ПРЕДОСТАВЛЕНИЯ ВЛАДЕЛЬЦЕМ СПЕЦИАЛЬНОГО СЧЕТА И РЕГИОНАЛЬНЫМ</w:t>
      </w:r>
    </w:p>
    <w:p>
      <w:pPr>
        <w:pStyle w:val="2"/>
        <w:jc w:val="center"/>
      </w:pPr>
      <w:r>
        <w:rPr>
          <w:sz w:val="20"/>
        </w:rPr>
        <w:t xml:space="preserve">ОПЕРАТОРОМ СВЕДЕНИЙ, ПРЕДУСМОТРЕННЫХ ЧАСТЬЮ 7 СТАТЬИ 177 И</w:t>
      </w:r>
    </w:p>
    <w:p>
      <w:pPr>
        <w:pStyle w:val="2"/>
        <w:jc w:val="center"/>
      </w:pPr>
      <w:r>
        <w:rPr>
          <w:sz w:val="20"/>
        </w:rPr>
        <w:t xml:space="preserve">СТАТЬЕЙ 183 ЖИЛИЩНОГО КОДЕКСА РОССИЙСКОЙ ФЕДЕРАЦИИ, И ИНЫХ</w:t>
      </w:r>
    </w:p>
    <w:p>
      <w:pPr>
        <w:pStyle w:val="2"/>
        <w:jc w:val="center"/>
      </w:pPr>
      <w:r>
        <w:rPr>
          <w:sz w:val="20"/>
        </w:rPr>
        <w:t xml:space="preserve">СВЕДЕНИЙ, ПОДЛЕЖАЩИХ ПРЕДОСТАВЛЕНИЮ УКАЗАННЫМИ ЛИЦАМИ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13.02.2017 </w:t>
            </w:r>
            <w:hyperlink w:history="0" r:id="rId16" w:tooltip="Постановление Правительства Белгородской обл. от 13.02.2017 N 57-пп &quot;О внесении изменений в постановление Правительства Белгородской области от 24 февраля 2014 года N 58-пп&quot; {КонсультантПлюс}">
              <w:r>
                <w:rPr>
                  <w:sz w:val="20"/>
                  <w:color w:val="0000ff"/>
                </w:rPr>
                <w:t xml:space="preserve">N 57-пп</w:t>
              </w:r>
            </w:hyperlink>
            <w:r>
              <w:rPr>
                <w:sz w:val="20"/>
                <w:color w:val="392c69"/>
              </w:rPr>
              <w:t xml:space="preserve">, от 25.11.2019 </w:t>
            </w:r>
            <w:hyperlink w:history="0" r:id="rId17" w:tooltip="Постановление Правительства Белгородской обл. от 25.11.2019 N 499-пп &quot;О внесении изменений в постановление Правительства Белгородской области от 24 февраля 2014 года N 58-пп&quot; {КонсультантПлюс}">
              <w:r>
                <w:rPr>
                  <w:sz w:val="20"/>
                  <w:color w:val="0000ff"/>
                </w:rPr>
                <w:t xml:space="preserve">N 499-пп</w:t>
              </w:r>
            </w:hyperlink>
            <w:r>
              <w:rPr>
                <w:sz w:val="20"/>
                <w:color w:val="392c69"/>
              </w:rPr>
              <w:t xml:space="preserve">, от 26.07.2021 </w:t>
            </w:r>
            <w:hyperlink w:history="0" r:id="rId18" w:tooltip="Постановление Правительства Белгородской обл. от 26.07.2021 N 295-пп &quot;О внесении изменений в постановление Правительства Белгородской области от 24 февраля 2014 года N 58-пп&quot; {КонсультантПлюс}">
              <w:r>
                <w:rPr>
                  <w:sz w:val="20"/>
                  <w:color w:val="0000ff"/>
                </w:rPr>
                <w:t xml:space="preserve">N 295-пп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Настоящий Порядок разработан во исполнение </w:t>
      </w:r>
      <w:hyperlink w:history="0" r:id="rId19" w:tooltip="&quot;Жилищный кодекс Российской Федерации&quot; от 29.12.2004 N 188-ФЗ (ред. от 28.04.2023) {КонсультантПлюс}">
        <w:r>
          <w:rPr>
            <w:sz w:val="20"/>
            <w:color w:val="0000ff"/>
          </w:rPr>
          <w:t xml:space="preserve">пункта 6 статьи 167</w:t>
        </w:r>
      </w:hyperlink>
      <w:r>
        <w:rPr>
          <w:sz w:val="20"/>
        </w:rPr>
        <w:t xml:space="preserve"> Жилищного кодекса Российской Федерации и устанавливает порядок предоставления владельцем специального счета и региональным оператором сведений, предусмотренных </w:t>
      </w:r>
      <w:hyperlink w:history="0" r:id="rId20" w:tooltip="&quot;Жилищный кодекс Российской Федерации&quot; от 29.12.2004 N 188-ФЗ (ред. от 28.04.2023) {КонсультантПлюс}">
        <w:r>
          <w:rPr>
            <w:sz w:val="20"/>
            <w:color w:val="0000ff"/>
          </w:rPr>
          <w:t xml:space="preserve">частью 7 статьи 177</w:t>
        </w:r>
      </w:hyperlink>
      <w:r>
        <w:rPr>
          <w:sz w:val="20"/>
        </w:rPr>
        <w:t xml:space="preserve"> и </w:t>
      </w:r>
      <w:hyperlink w:history="0" r:id="rId21" w:tooltip="&quot;Жилищный кодекс Российской Федерации&quot; от 29.12.2004 N 188-ФЗ (ред. от 28.04.2023) {КонсультантПлюс}">
        <w:r>
          <w:rPr>
            <w:sz w:val="20"/>
            <w:color w:val="0000ff"/>
          </w:rPr>
          <w:t xml:space="preserve">статьей 183</w:t>
        </w:r>
      </w:hyperlink>
      <w:r>
        <w:rPr>
          <w:sz w:val="20"/>
        </w:rPr>
        <w:t xml:space="preserve"> Жилищного кодекса Российской Федерации, и иных сведений, подлежащих предоставлению указанными лицами.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В настоящем Порядке используются понятия и термины, предусмотренные Жилищным </w:t>
      </w:r>
      <w:hyperlink w:history="0" r:id="rId22" w:tooltip="&quot;Жилищный кодекс Российской Федерации&quot; от 29.12.2004 N 188-ФЗ (ред. от 28.04.2023) {КонсультантПлюс}">
        <w:r>
          <w:rPr>
            <w:sz w:val="20"/>
            <w:color w:val="0000ff"/>
          </w:rPr>
          <w:t xml:space="preserve">кодексом</w:t>
        </w:r>
      </w:hyperlink>
      <w:r>
        <w:rPr>
          <w:sz w:val="20"/>
        </w:rPr>
        <w:t xml:space="preserve"> Российской Федерации.</w:t>
      </w:r>
    </w:p>
    <w:bookmarkStart w:id="46" w:name="P46"/>
    <w:bookmarkEnd w:id="46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Владелец специального счета предоставляет по требованию любого собственника помещения в многоквартирном доме, а также по запросу органа государственного жилищного надзора информацию о сумме зачисленных на специальный счет платежей собственников всех помещений в многоквартирном доме, об остатке средств на специальном счете, о всех операциях по данному специальному счету.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3" w:tooltip="Постановление Правительства Белгородской обл. от 26.07.2021 N 295-пп &quot;О внесении изменений в постановление Правительства Белгородской области от 24 февраля 2014 года N 58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26.07.2021 N 295-пп)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По специальному счету могут совершаться операции, указанные в </w:t>
      </w:r>
      <w:hyperlink w:history="0" r:id="rId24" w:tooltip="&quot;Жилищный кодекс Российской Федерации&quot; от 29.12.2004 N 188-ФЗ (ред. от 28.04.2023) {КонсультантПлюс}">
        <w:r>
          <w:rPr>
            <w:sz w:val="20"/>
            <w:color w:val="0000ff"/>
          </w:rPr>
          <w:t xml:space="preserve">части 1 статьи 177</w:t>
        </w:r>
      </w:hyperlink>
      <w:r>
        <w:rPr>
          <w:sz w:val="20"/>
        </w:rPr>
        <w:t xml:space="preserve"> Жилищного кодекса Российской Федерации.</w:t>
      </w:r>
    </w:p>
    <w:p>
      <w:pPr>
        <w:pStyle w:val="0"/>
        <w:jc w:val="both"/>
      </w:pPr>
      <w:r>
        <w:rPr>
          <w:sz w:val="20"/>
        </w:rPr>
        <w:t xml:space="preserve">(п. 4 в ред. </w:t>
      </w:r>
      <w:hyperlink w:history="0" r:id="rId25" w:tooltip="Постановление Правительства Белгородской обл. от 26.07.2021 N 295-пп &quot;О внесении изменений в постановление Правительства Белгородской области от 24 февраля 2014 года N 58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26.07.2021 N 295-пп)</w:t>
      </w:r>
    </w:p>
    <w:bookmarkStart w:id="50" w:name="P50"/>
    <w:bookmarkEnd w:id="50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Основанием для предоставления сведений, указанных в </w:t>
      </w:r>
      <w:hyperlink w:history="0" w:anchor="P46" w:tooltip="3. Владелец специального счета предоставляет по требованию любого собственника помещения в многоквартирном доме, а также по запросу органа государственного жилищного надзора информацию о сумме зачисленных на специальный счет платежей собственников всех помещений в многоквартирном доме, об остатке средств на специальном счете, о всех операциях по данному специальному счету.">
        <w:r>
          <w:rPr>
            <w:sz w:val="20"/>
            <w:color w:val="0000ff"/>
          </w:rPr>
          <w:t xml:space="preserve">пункте 3</w:t>
        </w:r>
      </w:hyperlink>
      <w:r>
        <w:rPr>
          <w:sz w:val="20"/>
        </w:rPr>
        <w:t xml:space="preserve"> настоящего Порядка, является запрос, поступивший владельцу специального счета от собственника помещения в многоквартирном доме в письменной форме или в форме электронного документа на адрес электронной почты владельца специального счета в информационно-телекоммуникационной сети Интернет, в рамках действующего законодательства о персональных данных.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запросе, подписанном собственником помещения в многоквартирном доме, в обязательном порядке указывается его фамилия, имя, отчество (последнее при наличии), паспортные данные, адрес электронной почты, если информация должна быть направлена в форме электронного документа, и почтовый адрес, если информация должна быть направлена в письменной форме.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запросе указываются также реквизиты документа, подтверждающего право собственности на помещение в многоквартирном доме на момент направления запроса (наименование документа, его номер, дата и место выдачи).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запросе должно быть указано, какие именно сведения подлежат предоставлению. В запросе о предоставлении сведений, связанных с движением денежных средств, должен быть указан период, за который необходимо предоставить информацию.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случае если в запросе о предоставлении информации, связанной с движением денежных средств, не указан период, за который необходимо предоставить информацию, информация предоставляется за месяц, предшествующий направлению запроса.</w:t>
      </w:r>
    </w:p>
    <w:bookmarkStart w:id="55" w:name="P55"/>
    <w:bookmarkEnd w:id="55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 Поступивший владельцу специального счета запрос подлежит обязательной регистрации в течение трех рабочих дней с момента поступления.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Владелец специального счета вправе проверить достоверность сведений о принадлежности на праве собственности лицу, направившему запрос, помещения в многоквартирном доме.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 Владелец специального счета в течение 30 дней с даты регистрации запроса предоставляет собственнику запрашиваемую информацию в письменном виде либо в форме электронного документа, либо предоставляет запрашиваемые сведения лично собственнику помещения в многоквартирном доме по месту нахождения владельца специального счета, либо направляет уведомление об отказе в предоставлении информации.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случае если в запросе не указаны сведения, предусмотренные </w:t>
      </w:r>
      <w:hyperlink w:history="0" w:anchor="P55" w:tooltip="6. Поступивший владельцу специального счета запрос подлежит обязательной регистрации в течение трех рабочих дней с момента поступления.">
        <w:r>
          <w:rPr>
            <w:sz w:val="20"/>
            <w:color w:val="0000ff"/>
          </w:rPr>
          <w:t xml:space="preserve">пунктом 6</w:t>
        </w:r>
      </w:hyperlink>
      <w:r>
        <w:rPr>
          <w:sz w:val="20"/>
        </w:rPr>
        <w:t xml:space="preserve"> настоящего Порядка, или лицо, направившее запрос, не является собственником помещения в многоквартирном доме, владелец специального счета направляет лицу, направившему запрос, уведомление об отказе в предоставлении информации.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 Запрос органа государственного жилищного надзора Белгородской области о предоставлении сведений, указанных в </w:t>
      </w:r>
      <w:hyperlink w:history="0" w:anchor="P46" w:tooltip="3. Владелец специального счета предоставляет по требованию любого собственника помещения в многоквартирном доме, а также по запросу органа государственного жилищного надзора информацию о сумме зачисленных на специальный счет платежей собственников всех помещений в многоквартирном доме, об остатке средств на специальном счете, о всех операциях по данному специальному счету.">
        <w:r>
          <w:rPr>
            <w:sz w:val="20"/>
            <w:color w:val="0000ff"/>
          </w:rPr>
          <w:t xml:space="preserve">пункте 3</w:t>
        </w:r>
      </w:hyperlink>
      <w:r>
        <w:rPr>
          <w:sz w:val="20"/>
        </w:rPr>
        <w:t xml:space="preserve"> настоящего Порядка, направляется владельцу специального счета на официальном бланке органа государственного жилищного надзора, подписанный его руководителем (заместителем руководителя), с обязательным указанием адреса многоквартирного дома, по которому запрашиваются сведения, подлежащие предоставлению, характера и объема сведений, подлежащих предоставлению (с указанием периода, за который необходимо предоставить информацию, либо даты, на какую необходимо предоставить информацию, - в случае запроса информации, связанной с движением денежных средств), способа получения запрашиваемой информации с указанием адреса (электронной почты, почтового адреса) получения.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Запрашиваемые сведения предоставляются в течение 30 (тридцати) календарных дней со дня получения запроса.</w:t>
      </w:r>
    </w:p>
    <w:p>
      <w:pPr>
        <w:pStyle w:val="0"/>
        <w:jc w:val="both"/>
      </w:pPr>
      <w:r>
        <w:rPr>
          <w:sz w:val="20"/>
        </w:rPr>
        <w:t xml:space="preserve">(п. 8 в ред. </w:t>
      </w:r>
      <w:hyperlink w:history="0" r:id="rId26" w:tooltip="Постановление Правительства Белгородской обл. от 26.07.2021 N 295-пп &quot;О внесении изменений в постановление Правительства Белгородской области от 24 февраля 2014 года N 58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26.07.2021 N 295-пп)</w:t>
      </w:r>
    </w:p>
    <w:bookmarkStart w:id="62" w:name="P62"/>
    <w:bookmarkEnd w:id="62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9. Региональный оператор по запросу любого собственника помещения в многоквартирном доме, лица, ответственного за управление этим многоквартирным домом (товарищества собственников жилья, жилищного кооператива или иного специализированного потребительского кооператива, управляющей организации), и при непосредственном управлении многоквартирным домом собственниками помещений в этом многоквартирном доме лица, указанного в </w:t>
      </w:r>
      <w:hyperlink w:history="0" r:id="rId27" w:tooltip="&quot;Жилищный кодекс Российской Федерации&quot; от 29.12.2004 N 188-ФЗ (ред. от 28.04.2023) {КонсультантПлюс}">
        <w:r>
          <w:rPr>
            <w:sz w:val="20"/>
            <w:color w:val="0000ff"/>
          </w:rPr>
          <w:t xml:space="preserve">части 3 статьи 164</w:t>
        </w:r>
      </w:hyperlink>
      <w:r>
        <w:rPr>
          <w:sz w:val="20"/>
        </w:rPr>
        <w:t xml:space="preserve"> Жилищного кодекса Российской Федерации, предоставляет следующие сведения: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9.1. О размере начисленных и уплаченных взносов на капитальный ремонт собственником помещения в многоквартирном доме, задолженности по их оплате, а также размере уплаченных процентов, об остатке средств фонда капитального ремонта собственников помещений данного многоквартирного дома, о всех операциях по счету регионального оператора в отношении средств фонда капитального ремонта собственников помещений данного многоквартирного дома.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9.2. О размере средств, направленных региональным оператором на капитальный ремонт общего имущества в многоквартирном доме, в том числе размере предоставленной рассрочки оплаты услуг и (или) работ по капитальному ремонту общего имущества в многоквартирном доме.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9.3. О размере задолженности за оказанные услуги и (или) выполненные работы по капитальному ремонту общего имущества в многоквартирном доме.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9.4. О зачете средств, израсходованных на капитальный ремонт в многоквартирном доме, до проведения капитального ремонта в соответствии с региональной программой капитального ремонта, предусмотренной Жилищным </w:t>
      </w:r>
      <w:hyperlink w:history="0" r:id="rId28" w:tooltip="&quot;Жилищный кодекс Российской Федерации&quot; от 29.12.2004 N 188-ФЗ (ред. от 28.04.2023) {КонсультантПлюс}">
        <w:r>
          <w:rPr>
            <w:sz w:val="20"/>
            <w:color w:val="0000ff"/>
          </w:rPr>
          <w:t xml:space="preserve">кодексом</w:t>
        </w:r>
      </w:hyperlink>
      <w:r>
        <w:rPr>
          <w:sz w:val="20"/>
        </w:rPr>
        <w:t xml:space="preserve"> Российской Федерации и </w:t>
      </w:r>
      <w:hyperlink w:history="0" r:id="rId29" w:tooltip="Закон Белгородской области от 31.01.2013 N 173 (ред. от 25.04.2022) &quot;О создании системы финансирования капитального ремонта общего имущества в многоквартирных домах Белгородской области&quot; (принят Белгородской областной Думой 24.01.2013)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Белгородской области от 31 января 2013 года N 173 "О создании системы финансирования капитального ремонта общего имущества в многоквартирных домах Белгородской области".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9.5. О перечислении средств фонда капитального ремонта на цели сноса или реконструкции многоквартирного дома.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9.6. О перечислении собственникам помещений в многоквартирном доме средств фонда капитального ремонта в случае изъятия для государственных или муниципальных нужд земельного участка, на котором расположен многоквартирный дом, признанный аварийным и подлежащим сносу, и соответственно изъятия каждого жилого помещения в этом многоквартирном доме, за исключением жилых помещений, принадлежащих на праве собственности Российской Федерации, Белгородской области или муниципальному образованию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9.7. О кредитах, займах, привлеченных региональным оператором в целях финансирования услуг и (или) работ по капитальному ремонту общего имущества в многоквартирном доме, в том числе с указанием процентной ставки, под которую они привлекались, а также погашении таких кредитов, займов.</w:t>
      </w:r>
    </w:p>
    <w:p>
      <w:pPr>
        <w:pStyle w:val="0"/>
        <w:jc w:val="both"/>
      </w:pPr>
      <w:r>
        <w:rPr>
          <w:sz w:val="20"/>
        </w:rPr>
        <w:t xml:space="preserve">(пп. 9.7 введен </w:t>
      </w:r>
      <w:hyperlink w:history="0" r:id="rId30" w:tooltip="Постановление Правительства Белгородской обл. от 26.07.2021 N 295-пп &quot;О внесении изменений в постановление Правительства Белгородской области от 24 февраля 2014 года N 58-пп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26.07.2021 N 295-пп)</w:t>
      </w:r>
    </w:p>
    <w:bookmarkStart w:id="71" w:name="P71"/>
    <w:bookmarkEnd w:id="71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10. Основанием для предоставления сведений, указанных в </w:t>
      </w:r>
      <w:hyperlink w:history="0" w:anchor="P50" w:tooltip="5. Основанием для предоставления сведений, указанных в пункте 3 настоящего Порядка, является запрос, поступивший владельцу специального счета от собственника помещения в многоквартирном доме в письменной форме или в форме электронного документа на адрес электронной почты владельца специального счета в информационно-телекоммуникационной сети Интернет, в рамках действующего законодательства о персональных данных.">
        <w:r>
          <w:rPr>
            <w:sz w:val="20"/>
            <w:color w:val="0000ff"/>
          </w:rPr>
          <w:t xml:space="preserve">пунктах 5</w:t>
        </w:r>
      </w:hyperlink>
      <w:r>
        <w:rPr>
          <w:sz w:val="20"/>
        </w:rPr>
        <w:t xml:space="preserve"> и </w:t>
      </w:r>
      <w:hyperlink w:history="0" w:anchor="P62" w:tooltip="9. Региональный оператор по запросу любого собственника помещения в многоквартирном доме, лица, ответственного за управление этим многоквартирным домом (товарищества собственников жилья, жилищного кооператива или иного специализированного потребительского кооператива, управляющей организации), и при непосредственном управлении многоквартирным домом собственниками помещений в этом многоквартирном доме лица, указанного в части 3 статьи 164 Жилищного кодекса Российской Федерации, предоставляет следующие све...">
        <w:r>
          <w:rPr>
            <w:sz w:val="20"/>
            <w:color w:val="0000ff"/>
          </w:rPr>
          <w:t xml:space="preserve">9</w:t>
        </w:r>
      </w:hyperlink>
      <w:r>
        <w:rPr>
          <w:sz w:val="20"/>
        </w:rPr>
        <w:t xml:space="preserve"> настоящего Порядка, является поступивший региональному оператору письменный запрос, в том числе в электронной форме, собственника помещения в многоквартирном доме, лица, ответственного за управление этим многоквартирным домом (товарищества собственников жилья, жилищного кооператива или иного специализированного потребительского кооператива, управляющей организации), и при непосредственном управлении многоквартирным домом собственниками помещений в этом многоквартирном доме лица, указанного в </w:t>
      </w:r>
      <w:hyperlink w:history="0" r:id="rId31" w:tooltip="&quot;Жилищный кодекс Российской Федерации&quot; от 29.12.2004 N 188-ФЗ (ред. от 28.04.2023) {КонсультантПлюс}">
        <w:r>
          <w:rPr>
            <w:sz w:val="20"/>
            <w:color w:val="0000ff"/>
          </w:rPr>
          <w:t xml:space="preserve">части 3 статьи 164</w:t>
        </w:r>
      </w:hyperlink>
      <w:r>
        <w:rPr>
          <w:sz w:val="20"/>
        </w:rPr>
        <w:t xml:space="preserve"> Жилищного кодекса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запросе собственник или лицо, указанное в части 3 статьи 164 Жилищного кодекса Российской Федерации, в обязательном порядке указывает свои фамилию, имя, отчество (последнее - при наличии), адрес электронной почты, если информация должна быть направлена в форме электронного документа, и почтовый адрес, если информация должна быть направлена в письменной форме.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запросе собственника или лица, указанного в </w:t>
      </w:r>
      <w:hyperlink w:history="0" r:id="rId32" w:tooltip="&quot;Жилищный кодекс Российской Федерации&quot; от 29.12.2004 N 188-ФЗ (ред. от 28.04.2023) {КонсультантПлюс}">
        <w:r>
          <w:rPr>
            <w:sz w:val="20"/>
            <w:color w:val="0000ff"/>
          </w:rPr>
          <w:t xml:space="preserve">части 3 статьи 164</w:t>
        </w:r>
      </w:hyperlink>
      <w:r>
        <w:rPr>
          <w:sz w:val="20"/>
        </w:rPr>
        <w:t xml:space="preserve"> Жилищного кодекса Российской Федерации, также указываются реквизиты документа, подтверждающего в соответствии с действующим законодательством Российской Федерации право собственности лица, направившего запрос, на помещение в многоквартирном доме на момент направления запроса (наименование документа, дата выдачи, номер и место выдачи), а лицом, указанным в части 3 статьи 164 Жилищного кодекса Российской Федерации, - также реквизиты документа, подтверждающего право действовать от имени собственников помещений в многоквартирном доме.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запросе лица, ответственного за управление многоквартирным домом, должны быть указаны реквизиты такого лица, в том числе основной государственный регистрационный номер (ОГРН), идентификационный номер налогоплательщика (ИНН). К запросу прилагается копия документа, подтверждающего осуществление указанным лицом деятельности по управлению многоквартирным домом. Запрос, поступающий от лица, ответственного за управление многоквартирным домом, должен быть подписан его руководителем и заверен печатью такого лица.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11. Поступивший региональному оператору запрос подлежит обязательной регистрации в течение трех рабочих дней с момента поступления.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Региональный оператор вправе проверить достоверность сведений о принадлежности на праве собственности лицу, направившему запрос помещения в многоквартирном доме, о наличии у лица, указанного в </w:t>
      </w:r>
      <w:hyperlink w:history="0" r:id="rId33" w:tooltip="&quot;Жилищный кодекс Российской Федерации&quot; от 29.12.2004 N 188-ФЗ (ред. от 28.04.2023) {КонсультантПлюс}">
        <w:r>
          <w:rPr>
            <w:sz w:val="20"/>
            <w:color w:val="0000ff"/>
          </w:rPr>
          <w:t xml:space="preserve">части 3 статьи 164</w:t>
        </w:r>
      </w:hyperlink>
      <w:r>
        <w:rPr>
          <w:sz w:val="20"/>
        </w:rPr>
        <w:t xml:space="preserve"> Жилищного кодекса Российской Федерации, права действовать от имени собственников помещений в многоквартирном доме, об осуществлении юридическим лицом управления многоквартирным домом.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12. Региональный оператор в течение 30 дней с даты регистрации запроса предоставляет запрашиваемую информацию в письменном виде или в форме электронного документа либо направляет уведомление об отказе в предоставлении информации.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13. В случае если в запросе о предоставлении информации, связанной с движением денежных средств, не указан период, за который необходимо предоставить информацию, информация предоставляется за месяц, предшествующий направлению запроса.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14. В случае если в запросе не указаны сведения, предусмотренные </w:t>
      </w:r>
      <w:hyperlink w:history="0" w:anchor="P71" w:tooltip="10. Основанием для предоставления сведений, указанных в пунктах 5 и 9 настоящего Порядка, является поступивший региональному оператору письменный запрос, в том числе в электронной форме, собственника помещения в многоквартирном доме, лица, ответственного за управление этим многоквартирным домом (товарищества собственников жилья, жилищного кооператива или иного специализированного потребительского кооператива, управляющей организации), и при непосредственном управлении многоквартирным домом собственниками...">
        <w:r>
          <w:rPr>
            <w:sz w:val="20"/>
            <w:color w:val="0000ff"/>
          </w:rPr>
          <w:t xml:space="preserve">пунктом 10</w:t>
        </w:r>
      </w:hyperlink>
      <w:r>
        <w:rPr>
          <w:sz w:val="20"/>
        </w:rPr>
        <w:t xml:space="preserve"> настоящего Порядка, или лицо, направившее запрос, не является собственником помещения в многоквартирном доме, или у лица, указанного в </w:t>
      </w:r>
      <w:hyperlink w:history="0" r:id="rId34" w:tooltip="&quot;Жилищный кодекс Российской Федерации&quot; от 29.12.2004 N 188-ФЗ (ред. от 28.04.2023) {КонсультантПлюс}">
        <w:r>
          <w:rPr>
            <w:sz w:val="20"/>
            <w:color w:val="0000ff"/>
          </w:rPr>
          <w:t xml:space="preserve">части 3 статьи 164</w:t>
        </w:r>
      </w:hyperlink>
      <w:r>
        <w:rPr>
          <w:sz w:val="20"/>
        </w:rPr>
        <w:t xml:space="preserve"> Жилищного кодекса Российской Федерации, отсутствует право действовать от имени собственников помещений в многоквартирном доме, или юридическое лицо не осуществляет управление многоквартирным домом, региональный оператор направляет лицу, направившему запрос, уведомление об отказе в предоставлении информации.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15. Сведения, подлежащие предоставлению в соответствии с настоящим Порядком, предоставляются на безвозмездной основе.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24.02.2014 N 58-пп</w:t>
            <w:br/>
            <w:t>(ред. от 11.04.2022)</w:t>
            <w:br/>
            <w:t>"Об утверждении Порядка предост...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22.05.2023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consultantplus://offline/ref=C7B3893B3C99E3A2A15EB08FDC87977F8ABD9879DF3FFC6AB1F64143FB8D0AFF719A6D503A69C49B4A9E81D020D7CEED65100F5C8C0CA5DE50530900C7J" TargetMode = "External"/>
	<Relationship Id="rId8" Type="http://schemas.openxmlformats.org/officeDocument/2006/relationships/hyperlink" Target="consultantplus://offline/ref=C7B3893B3C99E3A2A15EB08FDC87977F8ABD9879DE3FF66AB8F64143FB8D0AFF719A6D503A69C49B4A9E85D520D7CEED65100F5C8C0CA5DE50530900C7J" TargetMode = "External"/>
	<Relationship Id="rId9" Type="http://schemas.openxmlformats.org/officeDocument/2006/relationships/hyperlink" Target="consultantplus://offline/ref=C7B3893B3C99E3A2A15EB08FDC87977F8ABD9879DC3BF26FB6F64143FB8D0AFF719A6D503A69C49B4A9E85D520D7CEED65100F5C8C0CA5DE50530900C7J" TargetMode = "External"/>
	<Relationship Id="rId10" Type="http://schemas.openxmlformats.org/officeDocument/2006/relationships/hyperlink" Target="consultantplus://offline/ref=C7B3893B3C99E3A2A15EB08FDC87977F8ABD9879D33BF362B5F64143FB8D0AFF719A6D503A69C49B4A9E85D520D7CEED65100F5C8C0CA5DE50530900C7J" TargetMode = "External"/>
	<Relationship Id="rId11" Type="http://schemas.openxmlformats.org/officeDocument/2006/relationships/hyperlink" Target="consultantplus://offline/ref=C7B3893B3C99E3A2A15EB08FDC87977F8ABD9879D33EFD69B1F64143FB8D0AFF719A6D503A69C49B4A9E84D920D7CEED65100F5C8C0CA5DE50530900C7J" TargetMode = "External"/>
	<Relationship Id="rId12" Type="http://schemas.openxmlformats.org/officeDocument/2006/relationships/hyperlink" Target="consultantplus://offline/ref=C7B3893B3C99E3A2A15EAE82CAEBCD728AB2C075D238FE3DEDA91A1EAC8400A836D534117C60CECF1BDAD0DD298181A935030F5E9000CFJ" TargetMode = "External"/>
	<Relationship Id="rId13" Type="http://schemas.openxmlformats.org/officeDocument/2006/relationships/hyperlink" Target="consultantplus://offline/ref=C7B3893B3C99E3A2A15EAE82CAEBCD728AB2C075D238FE3DEDA91A1EAC8400A836D534107C64CECF1BDAD0DD298181A935030F5E9000CFJ" TargetMode = "External"/>
	<Relationship Id="rId14" Type="http://schemas.openxmlformats.org/officeDocument/2006/relationships/hyperlink" Target="consultantplus://offline/ref=C7B3893B3C99E3A2A15EAE82CAEBCD728AB2C075D238FE3DEDA91A1EAC8400A836D534107862CECF1BDAD0DD298181A935030F5E9000CFJ" TargetMode = "External"/>
	<Relationship Id="rId15" Type="http://schemas.openxmlformats.org/officeDocument/2006/relationships/hyperlink" Target="consultantplus://offline/ref=C7B3893B3C99E3A2A15EB08FDC87977F8ABD9879D33EFD69B1F64143FB8D0AFF719A6D503A69C49B4A9E87D020D7CEED65100F5C8C0CA5DE50530900C7J" TargetMode = "External"/>
	<Relationship Id="rId16" Type="http://schemas.openxmlformats.org/officeDocument/2006/relationships/hyperlink" Target="consultantplus://offline/ref=C7B3893B3C99E3A2A15EB08FDC87977F8ABD9879DE3FF66AB8F64143FB8D0AFF719A6D503A69C49B4A9E85D620D7CEED65100F5C8C0CA5DE50530900C7J" TargetMode = "External"/>
	<Relationship Id="rId17" Type="http://schemas.openxmlformats.org/officeDocument/2006/relationships/hyperlink" Target="consultantplus://offline/ref=C7B3893B3C99E3A2A15EB08FDC87977F8ABD9879DC3BF26FB6F64143FB8D0AFF719A6D503A69C49B4A9E85D720D7CEED65100F5C8C0CA5DE50530900C7J" TargetMode = "External"/>
	<Relationship Id="rId18" Type="http://schemas.openxmlformats.org/officeDocument/2006/relationships/hyperlink" Target="consultantplus://offline/ref=C7B3893B3C99E3A2A15EB08FDC87977F8ABD9879D33BF362B5F64143FB8D0AFF719A6D503A69C49B4A9E85D620D7CEED65100F5C8C0CA5DE50530900C7J" TargetMode = "External"/>
	<Relationship Id="rId19" Type="http://schemas.openxmlformats.org/officeDocument/2006/relationships/hyperlink" Target="consultantplus://offline/ref=C7B3893B3C99E3A2A15EAE82CAEBCD728AB2C075D238FE3DEDA91A1EAC8400A836D534117C60CECF1BDAD0DD298181A935030F5E9000CFJ" TargetMode = "External"/>
	<Relationship Id="rId20" Type="http://schemas.openxmlformats.org/officeDocument/2006/relationships/hyperlink" Target="consultantplus://offline/ref=C7B3893B3C99E3A2A15EAE82CAEBCD728AB2C075D238FE3DEDA91A1EAC8400A836D534107C64CECF1BDAD0DD298181A935030F5E9000CFJ" TargetMode = "External"/>
	<Relationship Id="rId21" Type="http://schemas.openxmlformats.org/officeDocument/2006/relationships/hyperlink" Target="consultantplus://offline/ref=C7B3893B3C99E3A2A15EAE82CAEBCD728AB2C075D238FE3DEDA91A1EAC8400A836D534107862CECF1BDAD0DD298181A935030F5E9000CFJ" TargetMode = "External"/>
	<Relationship Id="rId22" Type="http://schemas.openxmlformats.org/officeDocument/2006/relationships/hyperlink" Target="consultantplus://offline/ref=C7B3893B3C99E3A2A15EAE82CAEBCD728AB2C075D238FE3DEDA91A1EAC8400A824D56C1E7C66DB9B4F8087D02908C0J" TargetMode = "External"/>
	<Relationship Id="rId23" Type="http://schemas.openxmlformats.org/officeDocument/2006/relationships/hyperlink" Target="consultantplus://offline/ref=C7B3893B3C99E3A2A15EB08FDC87977F8ABD9879D33BF362B5F64143FB8D0AFF719A6D503A69C49B4A9E85D720D7CEED65100F5C8C0CA5DE50530900C7J" TargetMode = "External"/>
	<Relationship Id="rId24" Type="http://schemas.openxmlformats.org/officeDocument/2006/relationships/hyperlink" Target="consultantplus://offline/ref=C7B3893B3C99E3A2A15EAE82CAEBCD728AB2C075D238FE3DEDA91A1EAC8400A836D534107E65CECF1BDAD0DD298181A935030F5E9000CFJ" TargetMode = "External"/>
	<Relationship Id="rId25" Type="http://schemas.openxmlformats.org/officeDocument/2006/relationships/hyperlink" Target="consultantplus://offline/ref=C7B3893B3C99E3A2A15EB08FDC87977F8ABD9879D33BF362B5F64143FB8D0AFF719A6D503A69C49B4A9E85D820D7CEED65100F5C8C0CA5DE50530900C7J" TargetMode = "External"/>
	<Relationship Id="rId26" Type="http://schemas.openxmlformats.org/officeDocument/2006/relationships/hyperlink" Target="consultantplus://offline/ref=C7B3893B3C99E3A2A15EB08FDC87977F8ABD9879D33BF362B5F64143FB8D0AFF719A6D503A69C49B4A9E84D020D7CEED65100F5C8C0CA5DE50530900C7J" TargetMode = "External"/>
	<Relationship Id="rId27" Type="http://schemas.openxmlformats.org/officeDocument/2006/relationships/hyperlink" Target="consultantplus://offline/ref=C7B3893B3C99E3A2A15EAE82CAEBCD728AB2C075D238FE3DEDA91A1EAC8400A836D534127E65C59B4F95D1816FD692AB32030D5B8C0EA0C205C1J" TargetMode = "External"/>
	<Relationship Id="rId28" Type="http://schemas.openxmlformats.org/officeDocument/2006/relationships/hyperlink" Target="consultantplus://offline/ref=C7B3893B3C99E3A2A15EAE82CAEBCD728AB2C075D238FE3DEDA91A1EAC8400A824D56C1E7C66DB9B4F8087D02908C0J" TargetMode = "External"/>
	<Relationship Id="rId29" Type="http://schemas.openxmlformats.org/officeDocument/2006/relationships/hyperlink" Target="consultantplus://offline/ref=C7B3893B3C99E3A2A15EB08FDC87977F8ABD9879D33DF56CB5F64143FB8D0AFF719A6D423A31C899488085D535819FAB03C3J" TargetMode = "External"/>
	<Relationship Id="rId30" Type="http://schemas.openxmlformats.org/officeDocument/2006/relationships/hyperlink" Target="consultantplus://offline/ref=C7B3893B3C99E3A2A15EB08FDC87977F8ABD9879D33BF362B5F64143FB8D0AFF719A6D503A69C49B4A9E84D320D7CEED65100F5C8C0CA5DE50530900C7J" TargetMode = "External"/>
	<Relationship Id="rId31" Type="http://schemas.openxmlformats.org/officeDocument/2006/relationships/hyperlink" Target="consultantplus://offline/ref=C7B3893B3C99E3A2A15EAE82CAEBCD728AB2C075D238FE3DEDA91A1EAC8400A836D534127E65C59B4F95D1816FD692AB32030D5B8C0EA0C205C1J" TargetMode = "External"/>
	<Relationship Id="rId32" Type="http://schemas.openxmlformats.org/officeDocument/2006/relationships/hyperlink" Target="consultantplus://offline/ref=C7B3893B3C99E3A2A15EAE82CAEBCD728AB2C075D238FE3DEDA91A1EAC8400A836D534127E65C59B4F95D1816FD692AB32030D5B8C0EA0C205C1J" TargetMode = "External"/>
	<Relationship Id="rId33" Type="http://schemas.openxmlformats.org/officeDocument/2006/relationships/hyperlink" Target="consultantplus://offline/ref=C7B3893B3C99E3A2A15EAE82CAEBCD728AB2C075D238FE3DEDA91A1EAC8400A836D534127E65C59B4F95D1816FD692AB32030D5B8C0EA0C205C1J" TargetMode = "External"/>
	<Relationship Id="rId34" Type="http://schemas.openxmlformats.org/officeDocument/2006/relationships/hyperlink" Target="consultantplus://offline/ref=C7B3893B3C99E3A2A15EAE82CAEBCD728AB2C075D238FE3DEDA91A1EAC8400A836D534127E65C59B4F95D1816FD692AB32030D5B8C0EA0C205C1J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4022.00.55</Application>
  <Company>КонсультантПлюс Версия 4022.00.55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24.02.2014 N 58-пп
(ред. от 11.04.2022)
"Об утверждении Порядка предоставления владельцем специального счета и региональным оператором сведений, предусмотренных частью 7 статьи 177 и статьей 183 Жилищного кодекса Российской Федерации, и иных сведений, подлежащих предоставлению указанными лицами"</dc:title>
  <dcterms:created xsi:type="dcterms:W3CDTF">2023-05-22T09:02:52Z</dcterms:created>
</cp:coreProperties>
</file>